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61A" w:rsidRPr="00B838D7" w:rsidRDefault="00030CEA" w:rsidP="000F4AC2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2</w:t>
      </w:r>
      <w:r>
        <w:rPr>
          <w:rFonts w:ascii="方正小标宋简体" w:eastAsia="方正小标宋简体"/>
          <w:sz w:val="44"/>
          <w:szCs w:val="44"/>
        </w:rPr>
        <w:t>012</w:t>
      </w:r>
      <w:r>
        <w:rPr>
          <w:rFonts w:ascii="方正小标宋简体" w:eastAsia="方正小标宋简体" w:hint="eastAsia"/>
          <w:sz w:val="44"/>
          <w:szCs w:val="44"/>
        </w:rPr>
        <w:t>-</w:t>
      </w:r>
      <w:r>
        <w:rPr>
          <w:rFonts w:ascii="方正小标宋简体" w:eastAsia="方正小标宋简体"/>
          <w:sz w:val="44"/>
          <w:szCs w:val="44"/>
        </w:rPr>
        <w:t>16</w:t>
      </w:r>
      <w:r w:rsidR="0058161A" w:rsidRPr="00B838D7">
        <w:rPr>
          <w:rFonts w:ascii="方正小标宋简体" w:eastAsia="方正小标宋简体" w:hint="eastAsia"/>
          <w:sz w:val="44"/>
          <w:szCs w:val="44"/>
        </w:rPr>
        <w:t>国家社科基金项目和上海市社科规划课题</w:t>
      </w:r>
      <w:r>
        <w:rPr>
          <w:rFonts w:ascii="方正小标宋简体" w:eastAsia="方正小标宋简体" w:hint="eastAsia"/>
          <w:sz w:val="44"/>
          <w:szCs w:val="44"/>
        </w:rPr>
        <w:t>年度检查</w:t>
      </w:r>
      <w:r w:rsidR="0058161A" w:rsidRPr="00B838D7">
        <w:rPr>
          <w:rFonts w:ascii="方正小标宋简体" w:eastAsia="方正小标宋简体" w:hint="eastAsia"/>
          <w:sz w:val="44"/>
          <w:szCs w:val="44"/>
        </w:rPr>
        <w:t>通知</w:t>
      </w:r>
    </w:p>
    <w:p w:rsidR="00B838D7" w:rsidRDefault="00B838D7" w:rsidP="0058161A">
      <w:pPr>
        <w:rPr>
          <w:rFonts w:ascii="仿宋_gb2312" w:eastAsia="仿宋_gb2312"/>
          <w:sz w:val="32"/>
          <w:szCs w:val="32"/>
        </w:rPr>
      </w:pPr>
    </w:p>
    <w:p w:rsidR="0058161A" w:rsidRPr="0058161A" w:rsidRDefault="0058161A" w:rsidP="00237D37">
      <w:pPr>
        <w:rPr>
          <w:rFonts w:ascii="仿宋_gb2312" w:eastAsia="仿宋_gb2312"/>
          <w:sz w:val="32"/>
          <w:szCs w:val="32"/>
        </w:rPr>
      </w:pPr>
      <w:r w:rsidRPr="0058161A">
        <w:rPr>
          <w:rFonts w:ascii="仿宋_gb2312" w:eastAsia="仿宋_gb2312" w:hint="eastAsia"/>
          <w:sz w:val="32"/>
          <w:szCs w:val="32"/>
        </w:rPr>
        <w:t>各</w:t>
      </w:r>
      <w:r w:rsidR="00FB1138">
        <w:rPr>
          <w:rFonts w:ascii="仿宋_gb2312" w:eastAsia="仿宋_gb2312" w:hint="eastAsia"/>
          <w:sz w:val="32"/>
          <w:szCs w:val="32"/>
        </w:rPr>
        <w:t>相关</w:t>
      </w:r>
      <w:r w:rsidRPr="0058161A">
        <w:rPr>
          <w:rFonts w:ascii="仿宋_gb2312" w:eastAsia="仿宋_gb2312" w:hint="eastAsia"/>
          <w:sz w:val="32"/>
          <w:szCs w:val="32"/>
        </w:rPr>
        <w:t>单位：</w:t>
      </w:r>
    </w:p>
    <w:p w:rsidR="00FB1138" w:rsidRDefault="00C407CE" w:rsidP="0083663E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为进一步加强和改进国家社科基金项目和市社科规划课题</w:t>
      </w:r>
      <w:r w:rsidR="0058161A" w:rsidRPr="0058161A">
        <w:rPr>
          <w:rFonts w:ascii="仿宋_gb2312" w:eastAsia="仿宋_gb2312" w:hint="eastAsia"/>
          <w:sz w:val="32"/>
          <w:szCs w:val="32"/>
        </w:rPr>
        <w:t>管理工作，提高项目按时完成率和研究成果质量，根据《国家社会科学基金项目管理办法》和《上海市哲学社会科学规划课题管理办法》</w:t>
      </w:r>
      <w:r w:rsidR="00ED7BE9">
        <w:rPr>
          <w:rFonts w:ascii="仿宋_gb2312" w:eastAsia="仿宋_gb2312" w:hint="eastAsia"/>
          <w:sz w:val="32"/>
          <w:szCs w:val="32"/>
        </w:rPr>
        <w:t>，</w:t>
      </w:r>
      <w:r w:rsidR="00FB1138">
        <w:rPr>
          <w:rFonts w:ascii="仿宋_gb2312" w:eastAsia="仿宋_gb2312" w:hint="eastAsia"/>
          <w:sz w:val="32"/>
          <w:szCs w:val="32"/>
        </w:rPr>
        <w:t>上海市哲社办</w:t>
      </w:r>
      <w:r w:rsidR="00030CEA">
        <w:rPr>
          <w:rFonts w:ascii="仿宋_gb2312" w:eastAsia="仿宋_gb2312" w:hint="eastAsia"/>
          <w:sz w:val="32"/>
          <w:szCs w:val="32"/>
        </w:rPr>
        <w:t>将</w:t>
      </w:r>
      <w:r w:rsidR="0058161A" w:rsidRPr="0058161A">
        <w:rPr>
          <w:rFonts w:ascii="仿宋_gb2312" w:eastAsia="仿宋_gb2312" w:hint="eastAsia"/>
          <w:sz w:val="32"/>
          <w:szCs w:val="32"/>
        </w:rPr>
        <w:t>对</w:t>
      </w:r>
      <w:r w:rsidR="00FB1138">
        <w:rPr>
          <w:rFonts w:ascii="仿宋_gb2312" w:eastAsia="仿宋_gb2312" w:hint="eastAsia"/>
          <w:sz w:val="32"/>
          <w:szCs w:val="32"/>
        </w:rPr>
        <w:t>各类在研国家社科基金项目及上海社科基金项目进行年度检查</w:t>
      </w:r>
      <w:r w:rsidR="00030CEA">
        <w:rPr>
          <w:rFonts w:ascii="仿宋_gb2312" w:eastAsia="仿宋_gb2312" w:hint="eastAsia"/>
          <w:sz w:val="32"/>
          <w:szCs w:val="32"/>
        </w:rPr>
        <w:t>，现将相关事宜通知如下</w:t>
      </w:r>
      <w:r w:rsidR="00FB1138">
        <w:rPr>
          <w:rFonts w:ascii="仿宋_gb2312" w:eastAsia="仿宋_gb2312" w:hint="eastAsia"/>
          <w:sz w:val="32"/>
          <w:szCs w:val="32"/>
        </w:rPr>
        <w:t>。</w:t>
      </w:r>
    </w:p>
    <w:p w:rsidR="00FB1138" w:rsidRDefault="00FB1138" w:rsidP="0083663E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检查范围：</w:t>
      </w:r>
    </w:p>
    <w:p w:rsidR="00FB1138" w:rsidRDefault="00FB1138" w:rsidP="0083663E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（1）</w:t>
      </w:r>
      <w:r w:rsidR="00B305B3">
        <w:rPr>
          <w:rFonts w:ascii="仿宋_gb2312" w:eastAsia="仿宋_gb2312" w:hint="eastAsia"/>
          <w:sz w:val="32"/>
          <w:szCs w:val="32"/>
        </w:rPr>
        <w:t>2012</w:t>
      </w:r>
      <w:r w:rsidR="0058161A" w:rsidRPr="0058161A">
        <w:rPr>
          <w:rFonts w:ascii="仿宋_gb2312" w:eastAsia="仿宋_gb2312" w:hint="eastAsia"/>
          <w:sz w:val="32"/>
          <w:szCs w:val="32"/>
        </w:rPr>
        <w:t>年度至</w:t>
      </w:r>
      <w:r w:rsidR="00B305B3">
        <w:rPr>
          <w:rFonts w:ascii="仿宋_gb2312" w:eastAsia="仿宋_gb2312" w:hint="eastAsia"/>
          <w:sz w:val="32"/>
          <w:szCs w:val="32"/>
        </w:rPr>
        <w:t>2016</w:t>
      </w:r>
      <w:r w:rsidR="00EC2AC6">
        <w:rPr>
          <w:rFonts w:ascii="仿宋_gb2312" w:eastAsia="仿宋_gb2312" w:hint="eastAsia"/>
          <w:sz w:val="32"/>
          <w:szCs w:val="32"/>
        </w:rPr>
        <w:t>年度立项</w:t>
      </w:r>
      <w:r>
        <w:rPr>
          <w:rFonts w:ascii="仿宋_gb2312" w:eastAsia="仿宋_gb2312" w:hint="eastAsia"/>
          <w:sz w:val="32"/>
          <w:szCs w:val="32"/>
        </w:rPr>
        <w:t>且未正式结项</w:t>
      </w:r>
      <w:r w:rsidR="00EC2AC6">
        <w:rPr>
          <w:rFonts w:ascii="仿宋_gb2312" w:eastAsia="仿宋_gb2312" w:hint="eastAsia"/>
          <w:sz w:val="32"/>
          <w:szCs w:val="32"/>
        </w:rPr>
        <w:t>的国家社科基金重大项目、重点项目、一般项目、</w:t>
      </w:r>
      <w:r w:rsidR="0058161A" w:rsidRPr="0058161A">
        <w:rPr>
          <w:rFonts w:ascii="仿宋_gb2312" w:eastAsia="仿宋_gb2312" w:hint="eastAsia"/>
          <w:sz w:val="32"/>
          <w:szCs w:val="32"/>
        </w:rPr>
        <w:t>青年项目</w:t>
      </w:r>
      <w:bookmarkStart w:id="0" w:name="_GoBack"/>
      <w:bookmarkEnd w:id="0"/>
      <w:r w:rsidR="009836D5">
        <w:rPr>
          <w:rFonts w:ascii="仿宋_gb2312" w:eastAsia="仿宋_gb2312" w:hint="eastAsia"/>
          <w:sz w:val="32"/>
          <w:szCs w:val="32"/>
        </w:rPr>
        <w:t>。</w:t>
      </w:r>
    </w:p>
    <w:p w:rsidR="00FB1138" w:rsidRDefault="00FB1138" w:rsidP="0083663E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（2）2012</w:t>
      </w:r>
      <w:r w:rsidRPr="0058161A">
        <w:rPr>
          <w:rFonts w:ascii="仿宋_gb2312" w:eastAsia="仿宋_gb2312" w:hint="eastAsia"/>
          <w:sz w:val="32"/>
          <w:szCs w:val="32"/>
        </w:rPr>
        <w:t>年度至</w:t>
      </w:r>
      <w:r>
        <w:rPr>
          <w:rFonts w:ascii="仿宋_gb2312" w:eastAsia="仿宋_gb2312" w:hint="eastAsia"/>
          <w:sz w:val="32"/>
          <w:szCs w:val="32"/>
        </w:rPr>
        <w:t>2016年度立项且未正式结项的上海</w:t>
      </w:r>
      <w:r w:rsidR="0058161A" w:rsidRPr="0058161A">
        <w:rPr>
          <w:rFonts w:ascii="仿宋_gb2312" w:eastAsia="仿宋_gb2312" w:hint="eastAsia"/>
          <w:sz w:val="32"/>
          <w:szCs w:val="32"/>
        </w:rPr>
        <w:t>市社科规划重大</w:t>
      </w:r>
      <w:r w:rsidR="009527CA">
        <w:rPr>
          <w:rFonts w:ascii="仿宋_gb2312" w:eastAsia="仿宋_gb2312" w:hint="eastAsia"/>
          <w:sz w:val="32"/>
          <w:szCs w:val="32"/>
        </w:rPr>
        <w:t>课题</w:t>
      </w:r>
      <w:r w:rsidR="0058161A" w:rsidRPr="0058161A">
        <w:rPr>
          <w:rFonts w:ascii="仿宋_gb2312" w:eastAsia="仿宋_gb2312" w:hint="eastAsia"/>
          <w:sz w:val="32"/>
          <w:szCs w:val="32"/>
        </w:rPr>
        <w:t>、一般</w:t>
      </w:r>
      <w:r w:rsidR="009527CA">
        <w:rPr>
          <w:rFonts w:ascii="仿宋_gb2312" w:eastAsia="仿宋_gb2312" w:hint="eastAsia"/>
          <w:sz w:val="32"/>
          <w:szCs w:val="32"/>
        </w:rPr>
        <w:t>课题</w:t>
      </w:r>
      <w:r w:rsidR="0058161A" w:rsidRPr="0058161A">
        <w:rPr>
          <w:rFonts w:ascii="仿宋_gb2312" w:eastAsia="仿宋_gb2312" w:hint="eastAsia"/>
          <w:sz w:val="32"/>
          <w:szCs w:val="32"/>
        </w:rPr>
        <w:t>、青年</w:t>
      </w:r>
      <w:r w:rsidR="009527CA">
        <w:rPr>
          <w:rFonts w:ascii="仿宋_gb2312" w:eastAsia="仿宋_gb2312" w:hint="eastAsia"/>
          <w:sz w:val="32"/>
          <w:szCs w:val="32"/>
        </w:rPr>
        <w:t>课题</w:t>
      </w:r>
      <w:r w:rsidR="0058161A" w:rsidRPr="0058161A">
        <w:rPr>
          <w:rFonts w:ascii="仿宋_gb2312" w:eastAsia="仿宋_gb2312" w:hint="eastAsia"/>
          <w:sz w:val="32"/>
          <w:szCs w:val="32"/>
        </w:rPr>
        <w:t>、专项研究课题</w:t>
      </w:r>
      <w:r w:rsidR="009836D5">
        <w:rPr>
          <w:rFonts w:ascii="仿宋_gb2312" w:eastAsia="仿宋_gb2312" w:hint="eastAsia"/>
          <w:sz w:val="32"/>
          <w:szCs w:val="32"/>
        </w:rPr>
        <w:t>。</w:t>
      </w:r>
    </w:p>
    <w:p w:rsidR="00FB1138" w:rsidRDefault="00FB1138" w:rsidP="0083663E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中检事项安排：</w:t>
      </w:r>
    </w:p>
    <w:p w:rsidR="00FB1138" w:rsidRDefault="00FB1138" w:rsidP="0083663E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（1）12.6-</w:t>
      </w:r>
      <w:r>
        <w:rPr>
          <w:rFonts w:ascii="仿宋_gb2312" w:eastAsia="仿宋_gb2312"/>
          <w:sz w:val="32"/>
          <w:szCs w:val="32"/>
        </w:rPr>
        <w:t>12.20</w:t>
      </w:r>
      <w:r>
        <w:rPr>
          <w:rFonts w:ascii="仿宋_gb2312" w:eastAsia="仿宋_gb2312" w:hint="eastAsia"/>
          <w:sz w:val="32"/>
          <w:szCs w:val="32"/>
        </w:rPr>
        <w:t>日，各单位科研秘书通知</w:t>
      </w:r>
      <w:r w:rsidR="00C43658">
        <w:rPr>
          <w:rFonts w:ascii="仿宋_gb2312" w:eastAsia="仿宋_gb2312" w:hint="eastAsia"/>
          <w:sz w:val="32"/>
          <w:szCs w:val="32"/>
        </w:rPr>
        <w:t>各自单位</w:t>
      </w:r>
      <w:r>
        <w:rPr>
          <w:rFonts w:ascii="仿宋_gb2312" w:eastAsia="仿宋_gb2312" w:hint="eastAsia"/>
          <w:sz w:val="32"/>
          <w:szCs w:val="32"/>
        </w:rPr>
        <w:t>项目负责人填写年度检查表。</w:t>
      </w:r>
    </w:p>
    <w:p w:rsidR="00267626" w:rsidRDefault="00FB1138" w:rsidP="0083663E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（2）12.20日下班前，各单位科研秘书汇总好所在单位的国家社科基金、市社科规划课题年度检查表后提交社科处。</w:t>
      </w:r>
      <w:r w:rsidR="00267626">
        <w:rPr>
          <w:rFonts w:ascii="仿宋_gb2312" w:eastAsia="仿宋_gb2312" w:hint="eastAsia"/>
          <w:sz w:val="32"/>
          <w:szCs w:val="32"/>
        </w:rPr>
        <w:t xml:space="preserve"> </w:t>
      </w:r>
    </w:p>
    <w:p w:rsidR="00FB1138" w:rsidRDefault="00267626" w:rsidP="0083663E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报送材料包括</w:t>
      </w:r>
      <w:r w:rsidR="00FB1138">
        <w:rPr>
          <w:rFonts w:ascii="仿宋_gb2312" w:eastAsia="仿宋_gb2312" w:hint="eastAsia"/>
          <w:sz w:val="32"/>
          <w:szCs w:val="32"/>
        </w:rPr>
        <w:t>：</w:t>
      </w:r>
    </w:p>
    <w:p w:rsidR="0055776D" w:rsidRDefault="00030CEA" w:rsidP="0083663E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A</w:t>
      </w:r>
      <w:r w:rsidR="0055776D">
        <w:rPr>
          <w:rFonts w:ascii="仿宋_gb2312" w:eastAsia="仿宋_gb2312" w:hint="eastAsia"/>
          <w:sz w:val="32"/>
          <w:szCs w:val="32"/>
        </w:rPr>
        <w:t>．纸质版《</w:t>
      </w:r>
      <w:r w:rsidR="0055776D" w:rsidRPr="0055776D">
        <w:rPr>
          <w:rFonts w:ascii="仿宋_gb2312" w:eastAsia="仿宋_gb2312" w:hint="eastAsia"/>
          <w:sz w:val="32"/>
          <w:szCs w:val="32"/>
        </w:rPr>
        <w:t>附件一：国家社科基金项目年度检查表</w:t>
      </w:r>
      <w:r w:rsidR="0055776D">
        <w:rPr>
          <w:rFonts w:ascii="仿宋_gb2312" w:eastAsia="仿宋_gb2312" w:hint="eastAsia"/>
          <w:sz w:val="32"/>
          <w:szCs w:val="32"/>
        </w:rPr>
        <w:t>》、《</w:t>
      </w:r>
      <w:r w:rsidR="0055776D" w:rsidRPr="0055776D">
        <w:rPr>
          <w:rFonts w:ascii="仿宋_gb2312" w:eastAsia="仿宋_gb2312" w:hint="eastAsia"/>
          <w:sz w:val="32"/>
          <w:szCs w:val="32"/>
        </w:rPr>
        <w:t>附件二：市社科规划课题年度检查表</w:t>
      </w:r>
      <w:r w:rsidR="0055776D">
        <w:rPr>
          <w:rFonts w:ascii="仿宋_gb2312" w:eastAsia="仿宋_gb2312" w:hint="eastAsia"/>
          <w:sz w:val="32"/>
          <w:szCs w:val="32"/>
        </w:rPr>
        <w:t>》各一份，项目负责人签字。</w:t>
      </w:r>
      <w:r w:rsidR="00FE5D4E">
        <w:rPr>
          <w:rFonts w:ascii="仿宋_gb2312" w:eastAsia="仿宋_gb2312" w:hint="eastAsia"/>
          <w:sz w:val="32"/>
          <w:szCs w:val="32"/>
        </w:rPr>
        <w:t>如一人有多个项目在研的</w:t>
      </w:r>
      <w:r w:rsidR="009338F6">
        <w:rPr>
          <w:rFonts w:ascii="仿宋_gb2312" w:eastAsia="仿宋_gb2312" w:hint="eastAsia"/>
          <w:sz w:val="32"/>
          <w:szCs w:val="32"/>
        </w:rPr>
        <w:t>，则分别填写各个项目的中检报告。</w:t>
      </w:r>
    </w:p>
    <w:p w:rsidR="0055776D" w:rsidRDefault="0055776D" w:rsidP="0083663E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B</w:t>
      </w:r>
      <w:r>
        <w:rPr>
          <w:rFonts w:ascii="仿宋_gb2312" w:eastAsia="仿宋_gb2312" w:hint="eastAsia"/>
          <w:sz w:val="32"/>
          <w:szCs w:val="32"/>
        </w:rPr>
        <w:t>．纸质版《</w:t>
      </w:r>
      <w:r w:rsidRPr="0055776D">
        <w:rPr>
          <w:rFonts w:ascii="仿宋_gb2312" w:eastAsia="仿宋_gb2312" w:hint="eastAsia"/>
          <w:sz w:val="32"/>
          <w:szCs w:val="32"/>
        </w:rPr>
        <w:t>国家</w:t>
      </w:r>
      <w:r>
        <w:rPr>
          <w:rFonts w:ascii="仿宋_gb2312" w:eastAsia="仿宋_gb2312" w:hint="eastAsia"/>
          <w:sz w:val="32"/>
          <w:szCs w:val="32"/>
        </w:rPr>
        <w:t>社科项目</w:t>
      </w:r>
      <w:r w:rsidRPr="0055776D">
        <w:rPr>
          <w:rFonts w:ascii="仿宋_gb2312" w:eastAsia="仿宋_gb2312" w:hint="eastAsia"/>
          <w:sz w:val="32"/>
          <w:szCs w:val="32"/>
        </w:rPr>
        <w:t>年度检查数据统计表（分单位）</w:t>
      </w:r>
      <w:r>
        <w:rPr>
          <w:rFonts w:ascii="仿宋_gb2312" w:eastAsia="仿宋_gb2312" w:hint="eastAsia"/>
          <w:sz w:val="32"/>
          <w:szCs w:val="32"/>
        </w:rPr>
        <w:t>》、《市社科项目</w:t>
      </w:r>
      <w:r w:rsidRPr="0055776D">
        <w:rPr>
          <w:rFonts w:ascii="仿宋_gb2312" w:eastAsia="仿宋_gb2312" w:hint="eastAsia"/>
          <w:sz w:val="32"/>
          <w:szCs w:val="32"/>
        </w:rPr>
        <w:t>年度检查数据统计表（分单位）</w:t>
      </w:r>
      <w:r>
        <w:rPr>
          <w:rFonts w:ascii="仿宋_gb2312" w:eastAsia="仿宋_gb2312" w:hint="eastAsia"/>
          <w:sz w:val="32"/>
          <w:szCs w:val="32"/>
        </w:rPr>
        <w:t>》各一份，单位科研秘书、分管科研领导签字并单位盖章。</w:t>
      </w:r>
    </w:p>
    <w:p w:rsidR="0055776D" w:rsidRDefault="0055776D" w:rsidP="0083663E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C.以上文件的word版（文件以负责人姓名命名</w:t>
      </w:r>
      <w:r w:rsidR="009338F6">
        <w:rPr>
          <w:rFonts w:ascii="仿宋_gb2312" w:eastAsia="仿宋_gb2312" w:hint="eastAsia"/>
          <w:sz w:val="32"/>
          <w:szCs w:val="32"/>
        </w:rPr>
        <w:t>，有多个项目的命名为“姓名+类别”</w:t>
      </w:r>
      <w:r>
        <w:rPr>
          <w:rFonts w:ascii="仿宋_gb2312" w:eastAsia="仿宋_gb2312" w:hint="eastAsia"/>
          <w:sz w:val="32"/>
          <w:szCs w:val="32"/>
        </w:rPr>
        <w:t>，分国家、上海市打包压缩后发送）、</w:t>
      </w:r>
      <w:r w:rsidRPr="0055776D">
        <w:rPr>
          <w:rFonts w:ascii="仿宋_gb2312" w:eastAsia="仿宋_gb2312" w:hint="eastAsia"/>
          <w:sz w:val="32"/>
          <w:szCs w:val="32"/>
        </w:rPr>
        <w:t>excel版发送至ttwang@skc.ecnu.edu.cn</w:t>
      </w:r>
      <w:r>
        <w:rPr>
          <w:rFonts w:ascii="仿宋_gb2312" w:eastAsia="仿宋_gb2312" w:hint="eastAsia"/>
          <w:sz w:val="32"/>
          <w:szCs w:val="32"/>
        </w:rPr>
        <w:t>及</w:t>
      </w:r>
      <w:r w:rsidRPr="00030CEA">
        <w:rPr>
          <w:rFonts w:ascii="仿宋_gb2312" w:eastAsia="仿宋_gb2312"/>
          <w:sz w:val="32"/>
          <w:szCs w:val="32"/>
        </w:rPr>
        <w:t>ttxu@admin.ecnu.edu.cn</w:t>
      </w:r>
      <w:r w:rsidRPr="00030CEA">
        <w:rPr>
          <w:rFonts w:ascii="仿宋_gb2312" w:eastAsia="仿宋_gb2312" w:hint="eastAsia"/>
          <w:sz w:val="32"/>
          <w:szCs w:val="32"/>
        </w:rPr>
        <w:t>。</w:t>
      </w:r>
    </w:p>
    <w:p w:rsidR="0058161A" w:rsidRPr="0058161A" w:rsidRDefault="0058161A" w:rsidP="0083663E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58161A">
        <w:rPr>
          <w:rFonts w:ascii="仿宋_gb2312" w:eastAsia="仿宋_gb2312" w:hint="eastAsia"/>
          <w:sz w:val="32"/>
          <w:szCs w:val="32"/>
        </w:rPr>
        <w:t>特此通知。</w:t>
      </w:r>
    </w:p>
    <w:p w:rsidR="0058161A" w:rsidRDefault="00FB1138" w:rsidP="0083663E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国家社科</w:t>
      </w:r>
      <w:r w:rsidR="00C43658">
        <w:rPr>
          <w:rFonts w:ascii="仿宋_gb2312" w:eastAsia="仿宋_gb2312" w:hint="eastAsia"/>
          <w:sz w:val="32"/>
          <w:szCs w:val="32"/>
        </w:rPr>
        <w:t>项目</w:t>
      </w:r>
      <w:r w:rsidR="00030CEA">
        <w:rPr>
          <w:rFonts w:ascii="仿宋_gb2312" w:eastAsia="仿宋_gb2312" w:hint="eastAsia"/>
          <w:sz w:val="32"/>
          <w:szCs w:val="32"/>
        </w:rPr>
        <w:t>联系人</w:t>
      </w:r>
      <w:r w:rsidR="0058161A" w:rsidRPr="0058161A">
        <w:rPr>
          <w:rFonts w:ascii="仿宋_gb2312" w:eastAsia="仿宋_gb2312" w:hint="eastAsia"/>
          <w:sz w:val="32"/>
          <w:szCs w:val="32"/>
        </w:rPr>
        <w:t>：</w:t>
      </w:r>
      <w:r w:rsidR="00C43658">
        <w:rPr>
          <w:rFonts w:ascii="仿宋_gb2312" w:eastAsia="仿宋_gb2312" w:hint="eastAsia"/>
          <w:sz w:val="32"/>
          <w:szCs w:val="32"/>
        </w:rPr>
        <w:t>王同彤、霍九仓</w:t>
      </w:r>
    </w:p>
    <w:p w:rsidR="00030CEA" w:rsidRPr="0058161A" w:rsidRDefault="00030CEA" w:rsidP="0083663E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上海社科项目联系人：徐廷廷、吴文钰</w:t>
      </w:r>
    </w:p>
    <w:p w:rsidR="0058161A" w:rsidRPr="0058161A" w:rsidRDefault="0058161A" w:rsidP="0083663E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58161A">
        <w:rPr>
          <w:rFonts w:ascii="仿宋_gb2312" w:eastAsia="仿宋_gb2312" w:hint="eastAsia"/>
          <w:sz w:val="32"/>
          <w:szCs w:val="32"/>
        </w:rPr>
        <w:t>联系电话：</w:t>
      </w:r>
      <w:r w:rsidR="00030CEA">
        <w:rPr>
          <w:rFonts w:ascii="仿宋_gb2312" w:eastAsia="仿宋_gb2312"/>
          <w:sz w:val="32"/>
          <w:szCs w:val="32"/>
        </w:rPr>
        <w:t>54345126</w:t>
      </w:r>
      <w:r w:rsidR="00030CEA">
        <w:rPr>
          <w:rFonts w:ascii="仿宋_gb2312" w:eastAsia="仿宋_gb2312" w:hint="eastAsia"/>
          <w:sz w:val="32"/>
          <w:szCs w:val="32"/>
        </w:rPr>
        <w:t>、62233448、54345118</w:t>
      </w:r>
    </w:p>
    <w:p w:rsidR="0058161A" w:rsidRPr="0058161A" w:rsidRDefault="0058161A" w:rsidP="0083663E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58161A">
        <w:rPr>
          <w:rFonts w:ascii="仿宋_gb2312" w:eastAsia="仿宋_gb2312" w:hint="eastAsia"/>
          <w:sz w:val="32"/>
          <w:szCs w:val="32"/>
        </w:rPr>
        <w:t>电子邮箱：</w:t>
      </w:r>
      <w:r w:rsidR="00030CEA" w:rsidRPr="0055776D">
        <w:rPr>
          <w:rFonts w:ascii="仿宋_gb2312" w:eastAsia="仿宋_gb2312" w:hint="eastAsia"/>
          <w:sz w:val="32"/>
          <w:szCs w:val="32"/>
        </w:rPr>
        <w:t>ttwang@skc.ecnu.edu.cn</w:t>
      </w:r>
      <w:r w:rsidRPr="0058161A">
        <w:rPr>
          <w:rFonts w:ascii="仿宋_gb2312" w:eastAsia="仿宋_gb2312" w:hint="eastAsia"/>
          <w:sz w:val="32"/>
          <w:szCs w:val="32"/>
        </w:rPr>
        <w:t xml:space="preserve">  （国家项目）</w:t>
      </w:r>
    </w:p>
    <w:p w:rsidR="0058161A" w:rsidRPr="0058161A" w:rsidRDefault="0058161A" w:rsidP="0083663E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58161A">
        <w:rPr>
          <w:rFonts w:ascii="仿宋_gb2312" w:eastAsia="仿宋_gb2312" w:hint="eastAsia"/>
          <w:sz w:val="32"/>
          <w:szCs w:val="32"/>
        </w:rPr>
        <w:t xml:space="preserve">         </w:t>
      </w:r>
      <w:r w:rsidR="00237D37">
        <w:rPr>
          <w:rFonts w:ascii="仿宋_gb2312" w:eastAsia="仿宋_gb2312" w:hint="eastAsia"/>
          <w:sz w:val="32"/>
          <w:szCs w:val="32"/>
        </w:rPr>
        <w:t xml:space="preserve"> </w:t>
      </w:r>
      <w:r w:rsidR="00030CEA" w:rsidRPr="00030CEA">
        <w:rPr>
          <w:rFonts w:ascii="仿宋_gb2312" w:eastAsia="仿宋_gb2312"/>
          <w:sz w:val="32"/>
          <w:szCs w:val="32"/>
        </w:rPr>
        <w:t>ttxu@admin.ecnu.edu.cn</w:t>
      </w:r>
      <w:r w:rsidRPr="0039798F">
        <w:rPr>
          <w:rFonts w:ascii="Times New Roman" w:eastAsia="仿宋_gb2312" w:hAnsi="Times New Roman" w:hint="eastAsia"/>
          <w:sz w:val="32"/>
          <w:szCs w:val="32"/>
        </w:rPr>
        <w:t xml:space="preserve"> </w:t>
      </w:r>
      <w:r w:rsidRPr="0058161A">
        <w:rPr>
          <w:rFonts w:ascii="仿宋_gb2312" w:eastAsia="仿宋_gb2312" w:hint="eastAsia"/>
          <w:sz w:val="32"/>
          <w:szCs w:val="32"/>
        </w:rPr>
        <w:t>（市课题）</w:t>
      </w:r>
    </w:p>
    <w:p w:rsidR="0058161A" w:rsidRPr="0058161A" w:rsidRDefault="0058161A" w:rsidP="0083663E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845233" w:rsidRDefault="00030CEA" w:rsidP="00030CEA">
      <w:pPr>
        <w:ind w:right="640" w:firstLineChars="1500" w:firstLine="480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社科处</w:t>
      </w:r>
    </w:p>
    <w:p w:rsidR="00030CEA" w:rsidRDefault="00030CEA" w:rsidP="00030CEA">
      <w:pPr>
        <w:ind w:right="640" w:firstLineChars="1500" w:firstLine="480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2017年12月4日</w:t>
      </w:r>
    </w:p>
    <w:p w:rsidR="00030CEA" w:rsidRDefault="00030CEA" w:rsidP="00030CEA">
      <w:pPr>
        <w:ind w:right="640" w:firstLineChars="1500" w:firstLine="4800"/>
        <w:jc w:val="right"/>
        <w:rPr>
          <w:rFonts w:ascii="仿宋_gb2312" w:eastAsia="仿宋_gb2312"/>
          <w:sz w:val="32"/>
          <w:szCs w:val="32"/>
        </w:rPr>
      </w:pPr>
    </w:p>
    <w:p w:rsidR="00030CEA" w:rsidRPr="0058161A" w:rsidRDefault="00030CEA" w:rsidP="00030CEA">
      <w:pPr>
        <w:ind w:right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点击下载附件：</w:t>
      </w:r>
    </w:p>
    <w:sectPr w:rsidR="00030CEA" w:rsidRPr="0058161A" w:rsidSect="008452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1320" w:rsidRDefault="00A81320" w:rsidP="00C251C9">
      <w:r>
        <w:separator/>
      </w:r>
    </w:p>
  </w:endnote>
  <w:endnote w:type="continuationSeparator" w:id="0">
    <w:p w:rsidR="00A81320" w:rsidRDefault="00A81320" w:rsidP="00C25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1320" w:rsidRDefault="00A81320" w:rsidP="00C251C9">
      <w:r>
        <w:separator/>
      </w:r>
    </w:p>
  </w:footnote>
  <w:footnote w:type="continuationSeparator" w:id="0">
    <w:p w:rsidR="00A81320" w:rsidRDefault="00A81320" w:rsidP="00C251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61A"/>
    <w:rsid w:val="00017571"/>
    <w:rsid w:val="00030CEA"/>
    <w:rsid w:val="0004160B"/>
    <w:rsid w:val="00053886"/>
    <w:rsid w:val="00056EF8"/>
    <w:rsid w:val="00094513"/>
    <w:rsid w:val="000F4AC2"/>
    <w:rsid w:val="00110B17"/>
    <w:rsid w:val="00145F03"/>
    <w:rsid w:val="00237D37"/>
    <w:rsid w:val="002569BB"/>
    <w:rsid w:val="00267626"/>
    <w:rsid w:val="00295E65"/>
    <w:rsid w:val="002B5BBF"/>
    <w:rsid w:val="002B634E"/>
    <w:rsid w:val="002C74B4"/>
    <w:rsid w:val="003179E2"/>
    <w:rsid w:val="00322AB7"/>
    <w:rsid w:val="00323528"/>
    <w:rsid w:val="00390BF4"/>
    <w:rsid w:val="0039798F"/>
    <w:rsid w:val="003F7FD7"/>
    <w:rsid w:val="0041380A"/>
    <w:rsid w:val="004C1DC0"/>
    <w:rsid w:val="00532BCA"/>
    <w:rsid w:val="00535DD5"/>
    <w:rsid w:val="00535F4C"/>
    <w:rsid w:val="0055776D"/>
    <w:rsid w:val="0058161A"/>
    <w:rsid w:val="00592062"/>
    <w:rsid w:val="00593314"/>
    <w:rsid w:val="00604334"/>
    <w:rsid w:val="00626CDB"/>
    <w:rsid w:val="00636956"/>
    <w:rsid w:val="00657B88"/>
    <w:rsid w:val="00657DE2"/>
    <w:rsid w:val="00683DE8"/>
    <w:rsid w:val="00686A37"/>
    <w:rsid w:val="006B03F7"/>
    <w:rsid w:val="006D084F"/>
    <w:rsid w:val="006D246A"/>
    <w:rsid w:val="006D4F6B"/>
    <w:rsid w:val="006E18E7"/>
    <w:rsid w:val="00747CE1"/>
    <w:rsid w:val="00777E42"/>
    <w:rsid w:val="007A1926"/>
    <w:rsid w:val="007B3CB7"/>
    <w:rsid w:val="0083663E"/>
    <w:rsid w:val="00845233"/>
    <w:rsid w:val="00856A6E"/>
    <w:rsid w:val="0087279E"/>
    <w:rsid w:val="008B434B"/>
    <w:rsid w:val="008D4ECD"/>
    <w:rsid w:val="0092516A"/>
    <w:rsid w:val="009338F6"/>
    <w:rsid w:val="009426A0"/>
    <w:rsid w:val="009436DA"/>
    <w:rsid w:val="009527CA"/>
    <w:rsid w:val="00967072"/>
    <w:rsid w:val="00970C8C"/>
    <w:rsid w:val="009836D5"/>
    <w:rsid w:val="00995174"/>
    <w:rsid w:val="009D4770"/>
    <w:rsid w:val="00A66879"/>
    <w:rsid w:val="00A81320"/>
    <w:rsid w:val="00AC1C4D"/>
    <w:rsid w:val="00AD47F6"/>
    <w:rsid w:val="00AE3DB8"/>
    <w:rsid w:val="00B04FA9"/>
    <w:rsid w:val="00B1094F"/>
    <w:rsid w:val="00B305B3"/>
    <w:rsid w:val="00B34210"/>
    <w:rsid w:val="00B55196"/>
    <w:rsid w:val="00B838D7"/>
    <w:rsid w:val="00B9135A"/>
    <w:rsid w:val="00C11DD3"/>
    <w:rsid w:val="00C1796C"/>
    <w:rsid w:val="00C221BC"/>
    <w:rsid w:val="00C251C9"/>
    <w:rsid w:val="00C407CE"/>
    <w:rsid w:val="00C41F2A"/>
    <w:rsid w:val="00C43658"/>
    <w:rsid w:val="00C53048"/>
    <w:rsid w:val="00C8469A"/>
    <w:rsid w:val="00D36018"/>
    <w:rsid w:val="00D41CC8"/>
    <w:rsid w:val="00D6046F"/>
    <w:rsid w:val="00D73779"/>
    <w:rsid w:val="00D95452"/>
    <w:rsid w:val="00DA04EF"/>
    <w:rsid w:val="00DE3AB5"/>
    <w:rsid w:val="00E251D7"/>
    <w:rsid w:val="00E71FE0"/>
    <w:rsid w:val="00E80571"/>
    <w:rsid w:val="00EA29C9"/>
    <w:rsid w:val="00EC2AC6"/>
    <w:rsid w:val="00ED2802"/>
    <w:rsid w:val="00ED7BE9"/>
    <w:rsid w:val="00F03C34"/>
    <w:rsid w:val="00F43BC1"/>
    <w:rsid w:val="00F94C22"/>
    <w:rsid w:val="00FB1138"/>
    <w:rsid w:val="00FE3363"/>
    <w:rsid w:val="00FE5D4E"/>
    <w:rsid w:val="00FF6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60DA71"/>
  <w15:chartTrackingRefBased/>
  <w15:docId w15:val="{56BEFF7E-ADCD-47E7-A0B4-4F43F9E61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523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51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rsid w:val="00C251C9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251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rsid w:val="00C251C9"/>
    <w:rPr>
      <w:kern w:val="2"/>
      <w:sz w:val="18"/>
      <w:szCs w:val="18"/>
    </w:rPr>
  </w:style>
  <w:style w:type="character" w:styleId="a7">
    <w:name w:val="Hyperlink"/>
    <w:uiPriority w:val="99"/>
    <w:unhideWhenUsed/>
    <w:rsid w:val="0055776D"/>
    <w:rPr>
      <w:color w:val="0563C1"/>
      <w:u w:val="single"/>
    </w:rPr>
  </w:style>
  <w:style w:type="paragraph" w:styleId="a8">
    <w:name w:val="Date"/>
    <w:basedOn w:val="a"/>
    <w:next w:val="a"/>
    <w:link w:val="a9"/>
    <w:uiPriority w:val="99"/>
    <w:semiHidden/>
    <w:unhideWhenUsed/>
    <w:rsid w:val="00030CEA"/>
    <w:pPr>
      <w:ind w:leftChars="2500" w:left="100"/>
    </w:pPr>
  </w:style>
  <w:style w:type="character" w:customStyle="1" w:styleId="a9">
    <w:name w:val="日期 字符"/>
    <w:basedOn w:val="a0"/>
    <w:link w:val="a8"/>
    <w:uiPriority w:val="99"/>
    <w:semiHidden/>
    <w:rsid w:val="00030CEA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126</Words>
  <Characters>720</Characters>
  <Application>Microsoft Office Word</Application>
  <DocSecurity>0</DocSecurity>
  <Lines>6</Lines>
  <Paragraphs>1</Paragraphs>
  <ScaleCrop>false</ScaleCrop>
  <Company>Lenovo</Company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hc</dc:creator>
  <cp:keywords/>
  <dc:description/>
  <cp:lastModifiedBy>Cloud Sephiroth</cp:lastModifiedBy>
  <cp:revision>5</cp:revision>
  <dcterms:created xsi:type="dcterms:W3CDTF">2017-12-06T00:24:00Z</dcterms:created>
  <dcterms:modified xsi:type="dcterms:W3CDTF">2017-12-08T02:06:00Z</dcterms:modified>
</cp:coreProperties>
</file>